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B8" w:rsidRPr="00621CA6" w:rsidRDefault="00621CA6">
      <w:pPr>
        <w:rPr>
          <w:rFonts w:ascii="Comic Sans MS" w:hAnsi="Comic Sans MS" w:cs="Arial"/>
          <w:sz w:val="24"/>
          <w:szCs w:val="24"/>
          <w:shd w:val="clear" w:color="auto" w:fill="FFFFFF"/>
        </w:rPr>
      </w:pPr>
      <w:bookmarkStart w:id="0" w:name="_GoBack"/>
      <w:bookmarkEnd w:id="0"/>
      <w:r w:rsidRPr="00621CA6">
        <w:rPr>
          <w:noProof/>
          <w:sz w:val="24"/>
          <w:szCs w:val="24"/>
          <w:lang w:eastAsia="en-GB"/>
        </w:rPr>
        <w:drawing>
          <wp:anchor distT="0" distB="0" distL="114300" distR="114300" simplePos="0" relativeHeight="251659264" behindDoc="0" locked="0" layoutInCell="1" allowOverlap="1" wp14:anchorId="0D516BEF" wp14:editId="07A66793">
            <wp:simplePos x="0" y="0"/>
            <wp:positionH relativeFrom="column">
              <wp:posOffset>3199765</wp:posOffset>
            </wp:positionH>
            <wp:positionV relativeFrom="paragraph">
              <wp:posOffset>9525</wp:posOffset>
            </wp:positionV>
            <wp:extent cx="2929890" cy="1266190"/>
            <wp:effectExtent l="0" t="0" r="3810" b="0"/>
            <wp:wrapThrough wrapText="bothSides">
              <wp:wrapPolygon edited="0">
                <wp:start x="0" y="0"/>
                <wp:lineTo x="0" y="21123"/>
                <wp:lineTo x="21488" y="21123"/>
                <wp:lineTo x="21488" y="0"/>
                <wp:lineTo x="0" y="0"/>
              </wp:wrapPolygon>
            </wp:wrapThrough>
            <wp:docPr id="1" name="Picture 1" descr="https://www.specialneedsjungle.com/wp-content/uploads/2016/07/access-arrang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ecialneedsjungle.com/wp-content/uploads/2016/07/access-arrangeme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9890" cy="126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1CA6">
        <w:rPr>
          <w:noProof/>
          <w:sz w:val="24"/>
          <w:szCs w:val="24"/>
          <w:lang w:eastAsia="en-GB"/>
        </w:rPr>
        <w:drawing>
          <wp:inline distT="0" distB="0" distL="0" distR="0" wp14:anchorId="0E8D8442" wp14:editId="6617890D">
            <wp:extent cx="2640965" cy="12909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Blue - No B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1290934"/>
                    </a:xfrm>
                    <a:prstGeom prst="rect">
                      <a:avLst/>
                    </a:prstGeom>
                  </pic:spPr>
                </pic:pic>
              </a:graphicData>
            </a:graphic>
          </wp:inline>
        </w:drawing>
      </w:r>
    </w:p>
    <w:p w:rsidR="00621CA6" w:rsidRDefault="00621CA6">
      <w:pPr>
        <w:rPr>
          <w:rFonts w:ascii="Comic Sans MS" w:hAnsi="Comic Sans MS" w:cs="Arial"/>
          <w:sz w:val="24"/>
          <w:szCs w:val="24"/>
          <w:shd w:val="clear" w:color="auto" w:fill="FFFFFF"/>
        </w:rPr>
      </w:pPr>
    </w:p>
    <w:p w:rsidR="00621CA6" w:rsidRPr="00621CA6" w:rsidRDefault="00BF14AF">
      <w:pPr>
        <w:rPr>
          <w:rFonts w:ascii="Comic Sans MS" w:hAnsi="Comic Sans MS" w:cs="Arial"/>
          <w:sz w:val="24"/>
          <w:szCs w:val="24"/>
          <w:shd w:val="clear" w:color="auto" w:fill="FFFFFF"/>
        </w:rPr>
      </w:pPr>
      <w:r w:rsidRPr="00621CA6">
        <w:rPr>
          <w:rFonts w:ascii="Comic Sans MS" w:hAnsi="Comic Sans MS" w:cs="Arial"/>
          <w:sz w:val="24"/>
          <w:szCs w:val="24"/>
          <w:shd w:val="clear" w:color="auto" w:fill="FFFFFF"/>
        </w:rPr>
        <w:t xml:space="preserve">Access Arrangements are pre-examination adjustments for candidates based on evidence of need </w:t>
      </w:r>
      <w:r w:rsidRPr="00621CA6">
        <w:rPr>
          <w:rFonts w:ascii="Comic Sans MS" w:hAnsi="Comic Sans MS" w:cs="Arial"/>
          <w:b/>
          <w:sz w:val="24"/>
          <w:szCs w:val="24"/>
          <w:shd w:val="clear" w:color="auto" w:fill="FFFFFF"/>
        </w:rPr>
        <w:t>and</w:t>
      </w:r>
      <w:r w:rsidRPr="00621CA6">
        <w:rPr>
          <w:rFonts w:ascii="Comic Sans MS" w:hAnsi="Comic Sans MS" w:cs="Arial"/>
          <w:sz w:val="24"/>
          <w:szCs w:val="24"/>
          <w:shd w:val="clear" w:color="auto" w:fill="FFFFFF"/>
        </w:rPr>
        <w:t xml:space="preserve"> normal way of working. Access Arrangements fall into two distinct categories: some arrangements are delegated to </w:t>
      </w:r>
      <w:r w:rsidR="000978B7" w:rsidRPr="00621CA6">
        <w:rPr>
          <w:rFonts w:ascii="Comic Sans MS" w:hAnsi="Comic Sans MS" w:cs="Arial"/>
          <w:sz w:val="24"/>
          <w:szCs w:val="24"/>
          <w:shd w:val="clear" w:color="auto" w:fill="FFFFFF"/>
        </w:rPr>
        <w:t>centres;</w:t>
      </w:r>
      <w:r w:rsidRPr="00621CA6">
        <w:rPr>
          <w:rFonts w:ascii="Comic Sans MS" w:hAnsi="Comic Sans MS" w:cs="Arial"/>
          <w:sz w:val="24"/>
          <w:szCs w:val="24"/>
          <w:shd w:val="clear" w:color="auto" w:fill="FFFFFF"/>
        </w:rPr>
        <w:t xml:space="preserve"> others require prior JCQ awarding body approval.</w:t>
      </w:r>
      <w:r w:rsidR="00621CA6" w:rsidRPr="00621CA6">
        <w:rPr>
          <w:rFonts w:ascii="Comic Sans MS" w:hAnsi="Comic Sans MS" w:cs="Arial"/>
          <w:sz w:val="24"/>
          <w:szCs w:val="24"/>
          <w:shd w:val="clear" w:color="auto" w:fill="FFFFFF"/>
        </w:rPr>
        <w:br/>
      </w:r>
    </w:p>
    <w:p w:rsidR="00E538F0" w:rsidRPr="00621CA6" w:rsidRDefault="00E538F0" w:rsidP="00E538F0">
      <w:pPr>
        <w:shd w:val="clear" w:color="auto" w:fill="00B050"/>
        <w:spacing w:after="0" w:line="425" w:lineRule="atLeast"/>
        <w:outlineLvl w:val="3"/>
        <w:rPr>
          <w:rFonts w:ascii="Comic Sans MS" w:eastAsia="Times New Roman" w:hAnsi="Comic Sans MS" w:cs="Times New Roman"/>
          <w:b/>
          <w:bCs/>
          <w:color w:val="FFFFFF"/>
          <w:sz w:val="24"/>
          <w:szCs w:val="24"/>
          <w:lang w:eastAsia="en-GB"/>
        </w:rPr>
      </w:pPr>
      <w:r w:rsidRPr="00621CA6">
        <w:rPr>
          <w:rFonts w:ascii="Comic Sans MS" w:eastAsia="Times New Roman" w:hAnsi="Comic Sans MS" w:cs="Times New Roman"/>
          <w:b/>
          <w:bCs/>
          <w:color w:val="FFFFFF"/>
          <w:sz w:val="24"/>
          <w:szCs w:val="24"/>
          <w:lang w:eastAsia="en-GB"/>
        </w:rPr>
        <w:t>An Overview</w:t>
      </w:r>
    </w:p>
    <w:p w:rsidR="00E538F0" w:rsidRPr="00621CA6" w:rsidRDefault="000978B7" w:rsidP="00E538F0">
      <w:pPr>
        <w:spacing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br/>
      </w:r>
      <w:r w:rsidR="00E538F0" w:rsidRPr="00621CA6">
        <w:rPr>
          <w:rFonts w:ascii="Comic Sans MS" w:eastAsia="Times New Roman" w:hAnsi="Comic Sans MS" w:cs="Times New Roman"/>
          <w:sz w:val="24"/>
          <w:szCs w:val="24"/>
          <w:lang w:eastAsia="en-GB"/>
        </w:rPr>
        <w:t xml:space="preserve">Access Arrangements allow candidates/learners with special educational needs, disabilities or temporary injuries to access the assessment without changing the demands of the assessment. For example, </w:t>
      </w:r>
      <w:r w:rsidR="003B7F2B" w:rsidRPr="00621CA6">
        <w:rPr>
          <w:rFonts w:ascii="Comic Sans MS" w:eastAsia="Times New Roman" w:hAnsi="Comic Sans MS" w:cs="Times New Roman"/>
          <w:sz w:val="24"/>
          <w:szCs w:val="24"/>
          <w:lang w:eastAsia="en-GB"/>
        </w:rPr>
        <w:t xml:space="preserve">extra time, supervised rest breaks, </w:t>
      </w:r>
      <w:r w:rsidR="00E538F0" w:rsidRPr="00621CA6">
        <w:rPr>
          <w:rFonts w:ascii="Comic Sans MS" w:eastAsia="Times New Roman" w:hAnsi="Comic Sans MS" w:cs="Times New Roman"/>
          <w:sz w:val="24"/>
          <w:szCs w:val="24"/>
          <w:lang w:eastAsia="en-GB"/>
        </w:rPr>
        <w:t>readers, scribes and Braille question papers. In this way Awarding Bodies will comply with the duty of the Equality Act 2010 to make ‘reasonable adjustments’.</w:t>
      </w:r>
    </w:p>
    <w:p w:rsidR="004321B8" w:rsidRPr="00621CA6" w:rsidRDefault="004321B8" w:rsidP="00E538F0">
      <w:pPr>
        <w:spacing w:after="0" w:line="240" w:lineRule="auto"/>
        <w:rPr>
          <w:rFonts w:ascii="Comic Sans MS" w:eastAsia="Times New Roman" w:hAnsi="Comic Sans MS" w:cs="Times New Roman"/>
          <w:sz w:val="24"/>
          <w:szCs w:val="24"/>
          <w:lang w:eastAsia="en-GB"/>
        </w:rPr>
      </w:pPr>
    </w:p>
    <w:p w:rsidR="00C05021" w:rsidRDefault="00C05021" w:rsidP="00C05021">
      <w:pPr>
        <w:spacing w:after="0" w:line="240" w:lineRule="auto"/>
        <w:rPr>
          <w:rFonts w:ascii="Comic Sans MS" w:hAnsi="Comic Sans MS"/>
          <w:b/>
          <w:sz w:val="24"/>
          <w:szCs w:val="24"/>
        </w:rPr>
      </w:pPr>
      <w:r w:rsidRPr="00621CA6">
        <w:rPr>
          <w:rFonts w:ascii="Comic Sans MS" w:hAnsi="Comic Sans MS"/>
          <w:b/>
          <w:sz w:val="24"/>
          <w:szCs w:val="24"/>
        </w:rPr>
        <w:t>Capel Manor Colle</w:t>
      </w:r>
      <w:r w:rsidR="005503F8">
        <w:rPr>
          <w:rFonts w:ascii="Comic Sans MS" w:hAnsi="Comic Sans MS"/>
          <w:b/>
          <w:sz w:val="24"/>
          <w:szCs w:val="24"/>
        </w:rPr>
        <w:t>ge follows all exam regulations guidance</w:t>
      </w:r>
      <w:r w:rsidRPr="00621CA6">
        <w:rPr>
          <w:rFonts w:ascii="Comic Sans MS" w:hAnsi="Comic Sans MS"/>
          <w:b/>
          <w:sz w:val="24"/>
          <w:szCs w:val="24"/>
        </w:rPr>
        <w:t xml:space="preserve"> as set out by the Joint Council for Qualifications (JCQ)</w:t>
      </w:r>
      <w:r w:rsidR="002C4E08" w:rsidRPr="00621CA6">
        <w:rPr>
          <w:rFonts w:ascii="Comic Sans MS" w:hAnsi="Comic Sans MS"/>
          <w:b/>
          <w:sz w:val="24"/>
          <w:szCs w:val="24"/>
        </w:rPr>
        <w:t xml:space="preserve"> and awarding bodies</w:t>
      </w:r>
      <w:r w:rsidRPr="00621CA6">
        <w:rPr>
          <w:rFonts w:ascii="Comic Sans MS" w:hAnsi="Comic Sans MS"/>
          <w:b/>
          <w:sz w:val="24"/>
          <w:szCs w:val="24"/>
        </w:rPr>
        <w:t>.</w:t>
      </w:r>
    </w:p>
    <w:p w:rsidR="00621CA6" w:rsidRDefault="00621CA6" w:rsidP="00C05021">
      <w:pPr>
        <w:spacing w:after="0" w:line="240" w:lineRule="auto"/>
        <w:rPr>
          <w:rFonts w:ascii="Comic Sans MS" w:hAnsi="Comic Sans MS"/>
          <w:b/>
          <w:sz w:val="24"/>
          <w:szCs w:val="24"/>
        </w:rPr>
      </w:pPr>
    </w:p>
    <w:p w:rsidR="00621CA6" w:rsidRDefault="00621CA6" w:rsidP="00C05021">
      <w:pPr>
        <w:spacing w:after="0" w:line="240" w:lineRule="auto"/>
        <w:rPr>
          <w:rFonts w:ascii="Comic Sans MS" w:hAnsi="Comic Sans MS"/>
          <w:b/>
          <w:sz w:val="24"/>
          <w:szCs w:val="24"/>
        </w:rPr>
      </w:pPr>
    </w:p>
    <w:p w:rsidR="00621CA6" w:rsidRDefault="00621CA6" w:rsidP="00C05021">
      <w:pPr>
        <w:spacing w:after="0" w:line="240" w:lineRule="auto"/>
        <w:rPr>
          <w:rFonts w:ascii="Comic Sans MS" w:hAnsi="Comic Sans MS"/>
          <w:b/>
          <w:sz w:val="24"/>
          <w:szCs w:val="24"/>
        </w:rPr>
      </w:pPr>
    </w:p>
    <w:p w:rsidR="00621CA6" w:rsidRPr="00621CA6" w:rsidRDefault="00621CA6" w:rsidP="00C05021">
      <w:pPr>
        <w:spacing w:after="0" w:line="240" w:lineRule="auto"/>
        <w:rPr>
          <w:rFonts w:ascii="Comic Sans MS" w:hAnsi="Comic Sans MS"/>
          <w:b/>
          <w:sz w:val="24"/>
          <w:szCs w:val="24"/>
        </w:rPr>
      </w:pPr>
    </w:p>
    <w:p w:rsidR="00621CA6" w:rsidRDefault="00621CA6" w:rsidP="00C05021">
      <w:pPr>
        <w:spacing w:after="0" w:line="240" w:lineRule="auto"/>
        <w:rPr>
          <w:rFonts w:ascii="Comic Sans MS" w:hAnsi="Comic Sans MS"/>
          <w:sz w:val="24"/>
          <w:szCs w:val="24"/>
        </w:rPr>
      </w:pPr>
    </w:p>
    <w:p w:rsidR="004321B8" w:rsidRPr="00621CA6" w:rsidRDefault="009549A7" w:rsidP="00C05021">
      <w:pPr>
        <w:spacing w:after="0" w:line="240" w:lineRule="auto"/>
        <w:rPr>
          <w:rFonts w:ascii="Comic Sans MS" w:hAnsi="Comic Sans MS"/>
          <w:b/>
          <w:sz w:val="24"/>
          <w:szCs w:val="24"/>
        </w:rPr>
      </w:pPr>
      <w:r w:rsidRPr="00621CA6">
        <w:rPr>
          <w:rFonts w:ascii="Comic Sans MS" w:hAnsi="Comic Sans MS"/>
          <w:sz w:val="24"/>
          <w:szCs w:val="24"/>
        </w:rPr>
        <w:t>Access Arrangements are only availab</w:t>
      </w:r>
      <w:r w:rsidR="005503F8">
        <w:rPr>
          <w:rFonts w:ascii="Comic Sans MS" w:hAnsi="Comic Sans MS"/>
          <w:sz w:val="24"/>
          <w:szCs w:val="24"/>
        </w:rPr>
        <w:t>le to students with substantial</w:t>
      </w:r>
      <w:r w:rsidRPr="00621CA6">
        <w:rPr>
          <w:rFonts w:ascii="Comic Sans MS" w:hAnsi="Comic Sans MS"/>
          <w:sz w:val="24"/>
          <w:szCs w:val="24"/>
        </w:rPr>
        <w:t xml:space="preserve"> long-term difficulties that are known to have an adverse effect on normal</w:t>
      </w:r>
      <w:r w:rsidR="005503F8">
        <w:rPr>
          <w:rFonts w:ascii="Comic Sans MS" w:hAnsi="Comic Sans MS"/>
          <w:sz w:val="24"/>
          <w:szCs w:val="24"/>
        </w:rPr>
        <w:t xml:space="preserve"> day-to-day activities in c</w:t>
      </w:r>
      <w:r w:rsidR="000978B7" w:rsidRPr="00621CA6">
        <w:rPr>
          <w:rFonts w:ascii="Comic Sans MS" w:hAnsi="Comic Sans MS"/>
          <w:sz w:val="24"/>
          <w:szCs w:val="24"/>
        </w:rPr>
        <w:t>ollege</w:t>
      </w:r>
      <w:r w:rsidRPr="00621CA6">
        <w:rPr>
          <w:rFonts w:ascii="Comic Sans MS" w:hAnsi="Comic Sans MS"/>
          <w:sz w:val="24"/>
          <w:szCs w:val="24"/>
        </w:rPr>
        <w:t xml:space="preserve">. They are reasonable adjustments that are put in place to ensure that all students are given a fair opportunity to demonstrate their knowledge and skills in examinations, without being disadvantaged by any </w:t>
      </w:r>
      <w:r w:rsidRPr="00621CA6">
        <w:rPr>
          <w:rFonts w:ascii="Comic Sans MS" w:hAnsi="Comic Sans MS"/>
          <w:b/>
          <w:sz w:val="24"/>
          <w:szCs w:val="24"/>
        </w:rPr>
        <w:t>learning, physical, sensory or psychological difficulty.</w:t>
      </w:r>
      <w:r w:rsidRPr="00621CA6">
        <w:rPr>
          <w:rFonts w:ascii="Comic Sans MS" w:hAnsi="Comic Sans MS"/>
          <w:sz w:val="24"/>
          <w:szCs w:val="24"/>
        </w:rPr>
        <w:t xml:space="preserve"> </w:t>
      </w:r>
    </w:p>
    <w:p w:rsidR="009549A7" w:rsidRPr="00621CA6" w:rsidRDefault="009549A7" w:rsidP="00E538F0">
      <w:pPr>
        <w:spacing w:before="225" w:after="0" w:line="240" w:lineRule="auto"/>
        <w:rPr>
          <w:rFonts w:ascii="Comic Sans MS" w:hAnsi="Comic Sans MS"/>
          <w:sz w:val="24"/>
          <w:szCs w:val="24"/>
        </w:rPr>
      </w:pPr>
      <w:r w:rsidRPr="00621CA6">
        <w:rPr>
          <w:rFonts w:ascii="Comic Sans MS" w:hAnsi="Comic Sans MS"/>
          <w:sz w:val="24"/>
          <w:szCs w:val="24"/>
        </w:rPr>
        <w:t xml:space="preserve">Access Arrangements may vary between subjects because different subjects and methods of assessments may have different demands. Access Arrangements are agreed before an assessment, </w:t>
      </w:r>
      <w:r w:rsidR="005503F8">
        <w:rPr>
          <w:rFonts w:ascii="Comic Sans MS" w:hAnsi="Comic Sans MS"/>
          <w:b/>
          <w:sz w:val="24"/>
          <w:szCs w:val="24"/>
        </w:rPr>
        <w:t>based on ‘evidence of need’</w:t>
      </w:r>
      <w:r w:rsidRPr="00621CA6">
        <w:rPr>
          <w:rFonts w:ascii="Comic Sans MS" w:hAnsi="Comic Sans MS"/>
          <w:b/>
          <w:sz w:val="24"/>
          <w:szCs w:val="24"/>
        </w:rPr>
        <w:t xml:space="preserve"> and ‘normal way of working’</w:t>
      </w:r>
      <w:r w:rsidR="005503F8">
        <w:rPr>
          <w:rFonts w:ascii="Comic Sans MS" w:hAnsi="Comic Sans MS"/>
          <w:b/>
          <w:sz w:val="24"/>
          <w:szCs w:val="24"/>
        </w:rPr>
        <w:t>.</w:t>
      </w:r>
    </w:p>
    <w:p w:rsidR="00C755ED" w:rsidRPr="00621CA6" w:rsidRDefault="00C755ED" w:rsidP="00E538F0">
      <w:pPr>
        <w:spacing w:before="225" w:after="0" w:line="240" w:lineRule="auto"/>
        <w:rPr>
          <w:rFonts w:ascii="Comic Sans MS" w:hAnsi="Comic Sans MS"/>
          <w:b/>
          <w:sz w:val="24"/>
          <w:szCs w:val="24"/>
        </w:rPr>
      </w:pPr>
    </w:p>
    <w:p w:rsidR="009549A7" w:rsidRPr="00621CA6" w:rsidRDefault="009549A7" w:rsidP="009549A7">
      <w:pPr>
        <w:shd w:val="clear" w:color="auto" w:fill="00B050"/>
        <w:spacing w:after="0" w:line="425" w:lineRule="atLeast"/>
        <w:outlineLvl w:val="3"/>
        <w:rPr>
          <w:rFonts w:ascii="Comic Sans MS" w:eastAsia="Times New Roman" w:hAnsi="Comic Sans MS" w:cs="Times New Roman"/>
          <w:b/>
          <w:bCs/>
          <w:color w:val="FFFFFF" w:themeColor="background1"/>
          <w:sz w:val="24"/>
          <w:szCs w:val="24"/>
          <w:lang w:eastAsia="en-GB"/>
        </w:rPr>
      </w:pPr>
      <w:r w:rsidRPr="00621CA6">
        <w:rPr>
          <w:rFonts w:ascii="Comic Sans MS" w:eastAsia="Times New Roman" w:hAnsi="Comic Sans MS" w:cs="Times New Roman"/>
          <w:color w:val="FFFFFF" w:themeColor="background1"/>
          <w:sz w:val="24"/>
          <w:szCs w:val="24"/>
          <w:lang w:eastAsia="en-GB"/>
        </w:rPr>
        <w:t>Decisions are based on:</w:t>
      </w:r>
    </w:p>
    <w:p w:rsidR="009549A7" w:rsidRPr="00621CA6" w:rsidRDefault="004321B8" w:rsidP="009549A7">
      <w:pPr>
        <w:pStyle w:val="ListParagraph"/>
        <w:numPr>
          <w:ilvl w:val="0"/>
          <w:numId w:val="1"/>
        </w:numPr>
        <w:spacing w:before="225"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t>The college</w:t>
      </w:r>
      <w:r w:rsidR="009549A7" w:rsidRPr="00621CA6">
        <w:rPr>
          <w:rFonts w:ascii="Comic Sans MS" w:eastAsia="Times New Roman" w:hAnsi="Comic Sans MS" w:cs="Times New Roman"/>
          <w:sz w:val="24"/>
          <w:szCs w:val="24"/>
          <w:lang w:eastAsia="en-GB"/>
        </w:rPr>
        <w:t>’s knowledge of the student’s needs and the support put in place in the classroom - their normal way of working</w:t>
      </w:r>
      <w:r w:rsidR="00BC1060" w:rsidRPr="00621CA6">
        <w:rPr>
          <w:rFonts w:ascii="Comic Sans MS" w:eastAsia="Times New Roman" w:hAnsi="Comic Sans MS" w:cs="Times New Roman"/>
          <w:sz w:val="24"/>
          <w:szCs w:val="24"/>
          <w:lang w:eastAsia="en-GB"/>
        </w:rPr>
        <w:t>.</w:t>
      </w:r>
    </w:p>
    <w:p w:rsidR="009549A7" w:rsidRPr="00621CA6" w:rsidRDefault="009549A7" w:rsidP="009549A7">
      <w:pPr>
        <w:pStyle w:val="ListParagraph"/>
        <w:numPr>
          <w:ilvl w:val="0"/>
          <w:numId w:val="1"/>
        </w:numPr>
        <w:spacing w:before="225"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t>Findings of an assessor’s assessments</w:t>
      </w:r>
      <w:r w:rsidR="00BC1060" w:rsidRPr="00621CA6">
        <w:rPr>
          <w:rFonts w:ascii="Comic Sans MS" w:eastAsia="Times New Roman" w:hAnsi="Comic Sans MS" w:cs="Times New Roman"/>
          <w:sz w:val="24"/>
          <w:szCs w:val="24"/>
          <w:lang w:eastAsia="en-GB"/>
        </w:rPr>
        <w:t>.</w:t>
      </w:r>
    </w:p>
    <w:p w:rsidR="005503F8" w:rsidRDefault="009549A7" w:rsidP="009549A7">
      <w:pPr>
        <w:pStyle w:val="ListParagraph"/>
        <w:numPr>
          <w:ilvl w:val="0"/>
          <w:numId w:val="1"/>
        </w:numPr>
        <w:spacing w:before="225"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t>The requirements of the subjects they are taking</w:t>
      </w:r>
      <w:r w:rsidR="00BC1060" w:rsidRPr="00621CA6">
        <w:rPr>
          <w:rFonts w:ascii="Comic Sans MS" w:eastAsia="Times New Roman" w:hAnsi="Comic Sans MS" w:cs="Times New Roman"/>
          <w:sz w:val="24"/>
          <w:szCs w:val="24"/>
          <w:lang w:eastAsia="en-GB"/>
        </w:rPr>
        <w:t>.</w:t>
      </w:r>
    </w:p>
    <w:p w:rsidR="009549A7" w:rsidRPr="005503F8" w:rsidRDefault="009549A7" w:rsidP="005503F8">
      <w:pPr>
        <w:spacing w:before="225" w:after="0" w:line="240" w:lineRule="auto"/>
        <w:rPr>
          <w:rFonts w:ascii="Comic Sans MS" w:eastAsia="Times New Roman" w:hAnsi="Comic Sans MS" w:cs="Times New Roman"/>
          <w:sz w:val="24"/>
          <w:szCs w:val="24"/>
          <w:lang w:eastAsia="en-GB"/>
        </w:rPr>
      </w:pPr>
      <w:r w:rsidRPr="005503F8">
        <w:rPr>
          <w:rFonts w:ascii="Comic Sans MS" w:eastAsia="Times New Roman" w:hAnsi="Comic Sans MS" w:cs="Times New Roman"/>
          <w:sz w:val="24"/>
          <w:szCs w:val="24"/>
          <w:lang w:eastAsia="en-GB"/>
        </w:rPr>
        <w:br/>
      </w:r>
    </w:p>
    <w:p w:rsidR="009549A7" w:rsidRPr="00621CA6" w:rsidRDefault="009549A7" w:rsidP="009549A7">
      <w:pPr>
        <w:shd w:val="clear" w:color="auto" w:fill="00B050"/>
        <w:spacing w:after="0" w:line="425" w:lineRule="atLeast"/>
        <w:outlineLvl w:val="3"/>
        <w:rPr>
          <w:rFonts w:ascii="Comic Sans MS" w:eastAsia="Times New Roman" w:hAnsi="Comic Sans MS" w:cs="Times New Roman"/>
          <w:b/>
          <w:bCs/>
          <w:color w:val="FFFFFF" w:themeColor="background1"/>
          <w:sz w:val="24"/>
          <w:szCs w:val="24"/>
          <w:lang w:eastAsia="en-GB"/>
        </w:rPr>
      </w:pPr>
      <w:r w:rsidRPr="00621CA6">
        <w:rPr>
          <w:rFonts w:ascii="Comic Sans MS" w:eastAsia="Times New Roman" w:hAnsi="Comic Sans MS" w:cs="Times New Roman"/>
          <w:b/>
          <w:bCs/>
          <w:color w:val="FFFFFF" w:themeColor="background1"/>
          <w:sz w:val="24"/>
          <w:szCs w:val="24"/>
          <w:lang w:eastAsia="en-GB"/>
        </w:rPr>
        <w:lastRenderedPageBreak/>
        <w:t>Points to note:</w:t>
      </w:r>
    </w:p>
    <w:p w:rsidR="00E538F0" w:rsidRPr="00621CA6" w:rsidRDefault="009549A7" w:rsidP="00E538F0">
      <w:pPr>
        <w:spacing w:before="225"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t>The JCQ regulations are very clear that an independent assessment carried out without pr</w:t>
      </w:r>
      <w:r w:rsidR="00F23385" w:rsidRPr="00621CA6">
        <w:rPr>
          <w:rFonts w:ascii="Comic Sans MS" w:eastAsia="Times New Roman" w:hAnsi="Comic Sans MS" w:cs="Times New Roman"/>
          <w:sz w:val="24"/>
          <w:szCs w:val="24"/>
          <w:lang w:eastAsia="en-GB"/>
        </w:rPr>
        <w:t>ior consultation with the college</w:t>
      </w:r>
      <w:r w:rsidRPr="00621CA6">
        <w:rPr>
          <w:rFonts w:ascii="Comic Sans MS" w:eastAsia="Times New Roman" w:hAnsi="Comic Sans MS" w:cs="Times New Roman"/>
          <w:sz w:val="24"/>
          <w:szCs w:val="24"/>
          <w:lang w:eastAsia="en-GB"/>
        </w:rPr>
        <w:t xml:space="preserve"> cannot be used to award</w:t>
      </w:r>
      <w:r w:rsidR="005503F8">
        <w:rPr>
          <w:rFonts w:ascii="Comic Sans MS" w:eastAsia="Times New Roman" w:hAnsi="Comic Sans MS" w:cs="Times New Roman"/>
          <w:sz w:val="24"/>
          <w:szCs w:val="24"/>
          <w:lang w:eastAsia="en-GB"/>
        </w:rPr>
        <w:t xml:space="preserve"> Access Arrangements. However they </w:t>
      </w:r>
      <w:r w:rsidRPr="00621CA6">
        <w:rPr>
          <w:rFonts w:ascii="Comic Sans MS" w:eastAsia="Times New Roman" w:hAnsi="Comic Sans MS" w:cs="Times New Roman"/>
          <w:sz w:val="24"/>
          <w:szCs w:val="24"/>
          <w:lang w:eastAsia="en-GB"/>
        </w:rPr>
        <w:t>may be used to build a picture of the student’s needs.</w:t>
      </w:r>
    </w:p>
    <w:p w:rsidR="00EB1454" w:rsidRPr="00621CA6" w:rsidRDefault="00EB1454" w:rsidP="00EB1454">
      <w:pPr>
        <w:spacing w:before="225" w:after="0" w:line="240" w:lineRule="auto"/>
        <w:rPr>
          <w:rFonts w:ascii="Comic Sans MS" w:eastAsia="Times New Roman" w:hAnsi="Comic Sans MS" w:cs="Times New Roman"/>
          <w:sz w:val="24"/>
          <w:szCs w:val="24"/>
          <w:lang w:eastAsia="en-GB"/>
        </w:rPr>
      </w:pPr>
      <w:r w:rsidRPr="00621CA6">
        <w:rPr>
          <w:rFonts w:ascii="Comic Sans MS" w:hAnsi="Comic Sans MS"/>
          <w:sz w:val="24"/>
          <w:szCs w:val="24"/>
        </w:rPr>
        <w:t>Access Arrangements are not meant</w:t>
      </w:r>
      <w:r w:rsidR="005503F8">
        <w:rPr>
          <w:rFonts w:ascii="Comic Sans MS" w:hAnsi="Comic Sans MS"/>
          <w:sz w:val="24"/>
          <w:szCs w:val="24"/>
        </w:rPr>
        <w:t xml:space="preserve"> to create an unfair advantage</w:t>
      </w:r>
      <w:r w:rsidRPr="00621CA6">
        <w:rPr>
          <w:rFonts w:ascii="Comic Sans MS" w:hAnsi="Comic Sans MS"/>
          <w:sz w:val="24"/>
          <w:szCs w:val="24"/>
        </w:rPr>
        <w:t xml:space="preserve"> or compromise the integrity of an assessment.</w:t>
      </w:r>
    </w:p>
    <w:p w:rsidR="00C755ED" w:rsidRPr="00621CA6" w:rsidRDefault="00EB1454" w:rsidP="00DB187F">
      <w:pPr>
        <w:spacing w:before="225"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t>If Capel Manor College fails to provide sufficient evidence, in line with JCQ regulations, then the student in question could have marks deducted due to their unfair advantage, and may jeopardise the college status as</w:t>
      </w:r>
      <w:r w:rsidR="002C4E08" w:rsidRPr="00621CA6">
        <w:rPr>
          <w:rFonts w:ascii="Comic Sans MS" w:eastAsia="Times New Roman" w:hAnsi="Comic Sans MS" w:cs="Times New Roman"/>
          <w:sz w:val="24"/>
          <w:szCs w:val="24"/>
          <w:lang w:eastAsia="en-GB"/>
        </w:rPr>
        <w:t xml:space="preserve"> an approved examination centre.</w:t>
      </w:r>
    </w:p>
    <w:p w:rsidR="003B7F2B" w:rsidRDefault="005503F8" w:rsidP="00DB187F">
      <w:pPr>
        <w:spacing w:before="225"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For some students supervised rest breaks may be a suitable alternative to extra time, </w:t>
      </w:r>
      <w:r w:rsidR="00621CA6" w:rsidRPr="00621CA6">
        <w:rPr>
          <w:rFonts w:ascii="Comic Sans MS" w:eastAsia="Times New Roman" w:hAnsi="Comic Sans MS" w:cs="Times New Roman"/>
          <w:sz w:val="24"/>
          <w:szCs w:val="24"/>
          <w:lang w:eastAsia="en-GB"/>
        </w:rPr>
        <w:t xml:space="preserve">as guided by the JCQ, and as appropriate.  </w:t>
      </w:r>
    </w:p>
    <w:p w:rsidR="005503F8" w:rsidRPr="00621CA6" w:rsidRDefault="005503F8" w:rsidP="00DB187F">
      <w:pPr>
        <w:spacing w:before="225"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Exam anxiety is not sufficient reason for access arrangements.</w:t>
      </w:r>
    </w:p>
    <w:p w:rsidR="00550FF5" w:rsidRPr="00621CA6" w:rsidRDefault="003B7F2B" w:rsidP="00550FF5">
      <w:pPr>
        <w:spacing w:before="225" w:after="0" w:line="240" w:lineRule="auto"/>
        <w:rPr>
          <w:rFonts w:ascii="Comic Sans MS" w:eastAsia="Times New Roman" w:hAnsi="Comic Sans MS" w:cs="Times New Roman"/>
          <w:color w:val="00B050"/>
          <w:sz w:val="24"/>
          <w:szCs w:val="24"/>
          <w:lang w:eastAsia="en-GB"/>
        </w:rPr>
      </w:pPr>
      <w:r w:rsidRPr="00621CA6">
        <w:rPr>
          <w:rFonts w:ascii="Comic Sans MS" w:eastAsia="Times New Roman" w:hAnsi="Comic Sans MS" w:cs="Times New Roman"/>
          <w:sz w:val="24"/>
          <w:szCs w:val="24"/>
          <w:lang w:eastAsia="en-GB"/>
        </w:rPr>
        <w:t>A diagnosis of dyslexia will </w:t>
      </w:r>
      <w:r w:rsidRPr="00621CA6">
        <w:rPr>
          <w:rFonts w:ascii="Comic Sans MS" w:eastAsia="Times New Roman" w:hAnsi="Comic Sans MS" w:cs="Times New Roman"/>
          <w:b/>
          <w:bCs/>
          <w:sz w:val="24"/>
          <w:szCs w:val="24"/>
          <w:lang w:eastAsia="en-GB"/>
        </w:rPr>
        <w:t>not </w:t>
      </w:r>
      <w:r w:rsidRPr="00621CA6">
        <w:rPr>
          <w:rFonts w:ascii="Comic Sans MS" w:eastAsia="Times New Roman" w:hAnsi="Comic Sans MS" w:cs="Times New Roman"/>
          <w:sz w:val="24"/>
          <w:szCs w:val="24"/>
          <w:lang w:eastAsia="en-GB"/>
        </w:rPr>
        <w:t>mean automatic Exam Access Arrangements.</w:t>
      </w:r>
      <w:r w:rsidRPr="00621CA6">
        <w:rPr>
          <w:rFonts w:ascii="Comic Sans MS" w:eastAsia="Times New Roman" w:hAnsi="Comic Sans MS" w:cs="Times New Roman"/>
          <w:sz w:val="24"/>
          <w:szCs w:val="24"/>
          <w:lang w:eastAsia="en-GB"/>
        </w:rPr>
        <w:br/>
      </w:r>
      <w:r w:rsidRPr="00621CA6">
        <w:rPr>
          <w:rFonts w:ascii="Comic Sans MS" w:eastAsia="Times New Roman" w:hAnsi="Comic Sans MS" w:cs="Times New Roman"/>
          <w:color w:val="00B050"/>
          <w:sz w:val="24"/>
          <w:szCs w:val="24"/>
          <w:lang w:eastAsia="en-GB"/>
        </w:rPr>
        <w:br/>
      </w:r>
      <w:r w:rsidR="00550FF5" w:rsidRPr="00621CA6">
        <w:rPr>
          <w:rFonts w:ascii="Comic Sans MS" w:eastAsia="Times New Roman" w:hAnsi="Comic Sans MS" w:cs="Times New Roman"/>
          <w:color w:val="00B050"/>
          <w:sz w:val="24"/>
          <w:szCs w:val="24"/>
          <w:lang w:eastAsia="en-GB"/>
        </w:rPr>
        <w:t>‘</w:t>
      </w:r>
      <w:r w:rsidR="005503F8">
        <w:rPr>
          <w:rFonts w:ascii="Comic Sans MS" w:eastAsia="Times New Roman" w:hAnsi="Comic Sans MS" w:cs="Times New Roman"/>
          <w:b/>
          <w:color w:val="00B050"/>
          <w:sz w:val="24"/>
          <w:szCs w:val="24"/>
          <w:lang w:eastAsia="en-GB"/>
        </w:rPr>
        <w:t>Use it or lose it!’</w:t>
      </w:r>
    </w:p>
    <w:p w:rsidR="00550FF5" w:rsidRDefault="00550FF5" w:rsidP="00550FF5">
      <w:pPr>
        <w:spacing w:before="225" w:after="0" w:line="240" w:lineRule="auto"/>
        <w:rPr>
          <w:rFonts w:ascii="Comic Sans MS" w:eastAsia="Times New Roman" w:hAnsi="Comic Sans MS" w:cs="Times New Roman"/>
          <w:sz w:val="24"/>
          <w:szCs w:val="24"/>
          <w:lang w:eastAsia="en-GB"/>
        </w:rPr>
      </w:pPr>
      <w:r w:rsidRPr="00621CA6">
        <w:rPr>
          <w:rFonts w:ascii="Comic Sans MS" w:eastAsia="Times New Roman" w:hAnsi="Comic Sans MS" w:cs="Times New Roman"/>
          <w:sz w:val="24"/>
          <w:szCs w:val="24"/>
          <w:lang w:eastAsia="en-GB"/>
        </w:rPr>
        <w:t>Capel Manor College monitors how students are using their AA’s (e.g. extra time). Wit</w:t>
      </w:r>
      <w:r w:rsidR="003B7F2B" w:rsidRPr="00621CA6">
        <w:rPr>
          <w:rFonts w:ascii="Comic Sans MS" w:eastAsia="Times New Roman" w:hAnsi="Comic Sans MS" w:cs="Times New Roman"/>
          <w:sz w:val="24"/>
          <w:szCs w:val="24"/>
          <w:lang w:eastAsia="en-GB"/>
        </w:rPr>
        <w:t>hout this evidence of AA’s</w:t>
      </w:r>
      <w:r w:rsidRPr="00621CA6">
        <w:rPr>
          <w:rFonts w:ascii="Comic Sans MS" w:eastAsia="Times New Roman" w:hAnsi="Comic Sans MS" w:cs="Times New Roman"/>
          <w:sz w:val="24"/>
          <w:szCs w:val="24"/>
          <w:lang w:eastAsia="en-GB"/>
        </w:rPr>
        <w:t xml:space="preserve"> bei</w:t>
      </w:r>
      <w:r w:rsidR="003B7F2B" w:rsidRPr="00621CA6">
        <w:rPr>
          <w:rFonts w:ascii="Comic Sans MS" w:eastAsia="Times New Roman" w:hAnsi="Comic Sans MS" w:cs="Times New Roman"/>
          <w:sz w:val="24"/>
          <w:szCs w:val="24"/>
          <w:lang w:eastAsia="en-GB"/>
        </w:rPr>
        <w:t>ng used</w:t>
      </w:r>
      <w:r w:rsidRPr="00621CA6">
        <w:rPr>
          <w:rFonts w:ascii="Comic Sans MS" w:eastAsia="Times New Roman" w:hAnsi="Comic Sans MS" w:cs="Times New Roman"/>
          <w:sz w:val="24"/>
          <w:szCs w:val="24"/>
          <w:lang w:eastAsia="en-GB"/>
        </w:rPr>
        <w:t>, the student could lose their</w:t>
      </w:r>
      <w:r w:rsidR="003B7F2B" w:rsidRPr="00621CA6">
        <w:rPr>
          <w:rFonts w:ascii="Comic Sans MS" w:eastAsia="Times New Roman" w:hAnsi="Comic Sans MS" w:cs="Times New Roman"/>
          <w:sz w:val="24"/>
          <w:szCs w:val="24"/>
          <w:lang w:eastAsia="en-GB"/>
        </w:rPr>
        <w:t xml:space="preserve"> AA’s in subjects.  W</w:t>
      </w:r>
      <w:r w:rsidRPr="00621CA6">
        <w:rPr>
          <w:rFonts w:ascii="Comic Sans MS" w:eastAsia="Times New Roman" w:hAnsi="Comic Sans MS" w:cs="Times New Roman"/>
          <w:sz w:val="24"/>
          <w:szCs w:val="24"/>
          <w:lang w:eastAsia="en-GB"/>
        </w:rPr>
        <w:t xml:space="preserve">here a student has </w:t>
      </w:r>
      <w:r w:rsidR="003B7F2B" w:rsidRPr="00621CA6">
        <w:rPr>
          <w:rFonts w:ascii="Comic Sans MS" w:eastAsia="Times New Roman" w:hAnsi="Comic Sans MS" w:cs="Times New Roman"/>
          <w:sz w:val="24"/>
          <w:szCs w:val="24"/>
          <w:lang w:eastAsia="en-GB"/>
        </w:rPr>
        <w:t>AA in place they are encouraged to use it!</w:t>
      </w:r>
    </w:p>
    <w:p w:rsidR="004002F7" w:rsidRPr="00621CA6" w:rsidRDefault="00F679C6" w:rsidP="004002F7">
      <w:pPr>
        <w:shd w:val="clear" w:color="auto" w:fill="00B050"/>
        <w:rPr>
          <w:rFonts w:ascii="Comic Sans MS" w:hAnsi="Comic Sans MS"/>
          <w:color w:val="FFFFFF" w:themeColor="background1"/>
          <w:sz w:val="24"/>
          <w:szCs w:val="24"/>
        </w:rPr>
      </w:pPr>
      <w:r w:rsidRPr="00621CA6">
        <w:rPr>
          <w:rFonts w:ascii="Comic Sans MS" w:hAnsi="Comic Sans MS"/>
          <w:color w:val="FFFFFF" w:themeColor="background1"/>
          <w:sz w:val="24"/>
          <w:szCs w:val="24"/>
        </w:rPr>
        <w:lastRenderedPageBreak/>
        <w:t>Who to contact:</w:t>
      </w:r>
    </w:p>
    <w:p w:rsidR="00F23385" w:rsidRPr="00621CA6" w:rsidRDefault="002F4984" w:rsidP="00F23385">
      <w:pPr>
        <w:pBdr>
          <w:bottom w:val="thinThickThinSmallGap" w:sz="24" w:space="1" w:color="70AD47" w:themeColor="accent6"/>
        </w:pBdr>
        <w:rPr>
          <w:rFonts w:ascii="Comic Sans MS" w:hAnsi="Comic Sans MS"/>
          <w:sz w:val="24"/>
          <w:szCs w:val="24"/>
        </w:rPr>
      </w:pPr>
      <w:r w:rsidRPr="00621CA6">
        <w:rPr>
          <w:rFonts w:ascii="Comic Sans MS" w:hAnsi="Comic Sans MS"/>
          <w:sz w:val="24"/>
          <w:szCs w:val="24"/>
        </w:rPr>
        <w:t>If you believe you may be entitled to Access Arrangements</w:t>
      </w:r>
      <w:r w:rsidR="005503F8">
        <w:rPr>
          <w:rFonts w:ascii="Comic Sans MS" w:hAnsi="Comic Sans MS"/>
          <w:sz w:val="24"/>
          <w:szCs w:val="24"/>
        </w:rPr>
        <w:t>,</w:t>
      </w:r>
      <w:r w:rsidRPr="00621CA6">
        <w:rPr>
          <w:rFonts w:ascii="Comic Sans MS" w:hAnsi="Comic Sans MS"/>
          <w:sz w:val="24"/>
          <w:szCs w:val="24"/>
        </w:rPr>
        <w:t xml:space="preserve"> inform your subject teacher</w:t>
      </w:r>
      <w:r w:rsidR="005503F8">
        <w:rPr>
          <w:rFonts w:ascii="Comic Sans MS" w:hAnsi="Comic Sans MS"/>
          <w:sz w:val="24"/>
          <w:szCs w:val="24"/>
        </w:rPr>
        <w:t>,</w:t>
      </w:r>
      <w:r w:rsidRPr="00621CA6">
        <w:rPr>
          <w:rFonts w:ascii="Comic Sans MS" w:hAnsi="Comic Sans MS"/>
          <w:sz w:val="24"/>
          <w:szCs w:val="24"/>
        </w:rPr>
        <w:t xml:space="preserve"> who may then be able to refer you for assessment</w:t>
      </w:r>
      <w:r w:rsidR="00F679C6" w:rsidRPr="00621CA6">
        <w:rPr>
          <w:rFonts w:ascii="Comic Sans MS" w:hAnsi="Comic Sans MS"/>
          <w:sz w:val="24"/>
          <w:szCs w:val="24"/>
        </w:rPr>
        <w:t>, subject to sufficient evidence</w:t>
      </w:r>
      <w:r w:rsidRPr="00621CA6">
        <w:rPr>
          <w:rFonts w:ascii="Comic Sans MS" w:hAnsi="Comic Sans MS"/>
          <w:sz w:val="24"/>
          <w:szCs w:val="24"/>
        </w:rPr>
        <w:t>.</w:t>
      </w:r>
      <w:r w:rsidR="00621CA6">
        <w:rPr>
          <w:rFonts w:ascii="Comic Sans MS" w:hAnsi="Comic Sans MS"/>
          <w:sz w:val="24"/>
          <w:szCs w:val="24"/>
        </w:rPr>
        <w:br/>
      </w:r>
    </w:p>
    <w:p w:rsidR="00F679C6" w:rsidRPr="00621CA6" w:rsidRDefault="002F4984" w:rsidP="00F23385">
      <w:pPr>
        <w:rPr>
          <w:rFonts w:ascii="Comic Sans MS" w:hAnsi="Comic Sans MS"/>
          <w:sz w:val="24"/>
          <w:szCs w:val="24"/>
        </w:rPr>
      </w:pPr>
      <w:r w:rsidRPr="00621CA6">
        <w:rPr>
          <w:rFonts w:ascii="Comic Sans MS" w:hAnsi="Comic Sans MS"/>
          <w:sz w:val="24"/>
          <w:szCs w:val="24"/>
        </w:rPr>
        <w:t>Contact your previous school’s SENCO or Exams Officer, to provide you with the following do</w:t>
      </w:r>
      <w:r w:rsidR="00F679C6" w:rsidRPr="00621CA6">
        <w:rPr>
          <w:rFonts w:ascii="Comic Sans MS" w:hAnsi="Comic Sans MS"/>
          <w:sz w:val="24"/>
          <w:szCs w:val="24"/>
        </w:rPr>
        <w:t>cumentation in relation to your</w:t>
      </w:r>
      <w:r w:rsidRPr="00621CA6">
        <w:rPr>
          <w:rFonts w:ascii="Comic Sans MS" w:hAnsi="Comic Sans MS"/>
          <w:sz w:val="24"/>
          <w:szCs w:val="24"/>
        </w:rPr>
        <w:t xml:space="preserve"> Access Arrangements: </w:t>
      </w:r>
      <w:r w:rsidRPr="00621CA6">
        <w:rPr>
          <w:rFonts w:ascii="Comic Sans MS" w:hAnsi="Comic Sans MS"/>
          <w:sz w:val="24"/>
          <w:szCs w:val="24"/>
        </w:rPr>
        <w:br/>
        <w:t>- Form 8</w:t>
      </w:r>
      <w:r w:rsidRPr="00621CA6">
        <w:rPr>
          <w:rFonts w:ascii="Comic Sans MS" w:hAnsi="Comic Sans MS"/>
          <w:sz w:val="24"/>
          <w:szCs w:val="24"/>
        </w:rPr>
        <w:br/>
        <w:t>- JCQ approval</w:t>
      </w:r>
      <w:r w:rsidRPr="00621CA6">
        <w:rPr>
          <w:rFonts w:ascii="Comic Sans MS" w:hAnsi="Comic Sans MS"/>
          <w:sz w:val="24"/>
          <w:szCs w:val="24"/>
        </w:rPr>
        <w:br/>
        <w:t xml:space="preserve">- Certificate of assessor’s qualification </w:t>
      </w:r>
      <w:r w:rsidR="00621CA6">
        <w:rPr>
          <w:rFonts w:ascii="Comic Sans MS" w:hAnsi="Comic Sans MS"/>
          <w:sz w:val="24"/>
          <w:szCs w:val="24"/>
        </w:rPr>
        <w:br/>
      </w:r>
      <w:r w:rsidR="00F679C6" w:rsidRPr="00621CA6">
        <w:rPr>
          <w:rFonts w:ascii="Comic Sans MS" w:hAnsi="Comic Sans MS"/>
          <w:sz w:val="24"/>
          <w:szCs w:val="24"/>
        </w:rPr>
        <w:br/>
        <w:t>It would be advisable to contact the school as soon as possible, so they can send us the information</w:t>
      </w:r>
      <w:r w:rsidR="00C755ED" w:rsidRPr="00621CA6">
        <w:rPr>
          <w:rFonts w:ascii="Comic Sans MS" w:hAnsi="Comic Sans MS"/>
          <w:sz w:val="24"/>
          <w:szCs w:val="24"/>
        </w:rPr>
        <w:t xml:space="preserve"> in due time, so</w:t>
      </w:r>
      <w:r w:rsidR="000C216C">
        <w:rPr>
          <w:rFonts w:ascii="Comic Sans MS" w:hAnsi="Comic Sans MS"/>
          <w:sz w:val="24"/>
          <w:szCs w:val="24"/>
        </w:rPr>
        <w:t xml:space="preserve"> as</w:t>
      </w:r>
      <w:r w:rsidR="00C755ED" w:rsidRPr="00621CA6">
        <w:rPr>
          <w:rFonts w:ascii="Comic Sans MS" w:hAnsi="Comic Sans MS"/>
          <w:sz w:val="24"/>
          <w:szCs w:val="24"/>
        </w:rPr>
        <w:t xml:space="preserve"> not to </w:t>
      </w:r>
      <w:r w:rsidR="00F679C6" w:rsidRPr="00621CA6">
        <w:rPr>
          <w:rFonts w:ascii="Comic Sans MS" w:hAnsi="Comic Sans MS"/>
          <w:sz w:val="24"/>
          <w:szCs w:val="24"/>
        </w:rPr>
        <w:t>delay the application process</w:t>
      </w:r>
      <w:r w:rsidR="00C755ED" w:rsidRPr="00621CA6">
        <w:rPr>
          <w:rFonts w:ascii="Comic Sans MS" w:hAnsi="Comic Sans MS"/>
          <w:sz w:val="24"/>
          <w:szCs w:val="24"/>
        </w:rPr>
        <w:t>.</w:t>
      </w:r>
    </w:p>
    <w:p w:rsidR="00F23385" w:rsidRPr="00621CA6" w:rsidRDefault="00F679C6" w:rsidP="00F23385">
      <w:pPr>
        <w:pBdr>
          <w:bottom w:val="thinThickThinSmallGap" w:sz="24" w:space="1" w:color="70AD47" w:themeColor="accent6"/>
        </w:pBdr>
        <w:rPr>
          <w:rFonts w:ascii="Comic Sans MS" w:hAnsi="Comic Sans MS"/>
          <w:sz w:val="24"/>
          <w:szCs w:val="24"/>
        </w:rPr>
      </w:pPr>
      <w:r w:rsidRPr="00621CA6">
        <w:rPr>
          <w:rFonts w:ascii="Comic Sans MS" w:hAnsi="Comic Sans MS"/>
          <w:sz w:val="24"/>
          <w:szCs w:val="24"/>
        </w:rPr>
        <w:t xml:space="preserve">You may wish to ask them to scan and email these documents directly to us at </w:t>
      </w:r>
      <w:hyperlink r:id="rId12" w:history="1">
        <w:r w:rsidR="00C755ED" w:rsidRPr="00621CA6">
          <w:rPr>
            <w:rStyle w:val="Hyperlink"/>
            <w:rFonts w:ascii="Comic Sans MS" w:hAnsi="Comic Sans MS"/>
            <w:sz w:val="24"/>
            <w:szCs w:val="24"/>
          </w:rPr>
          <w:t>accessarrangements@capel.ac.uk</w:t>
        </w:r>
      </w:hyperlink>
      <w:r w:rsidRPr="00621CA6">
        <w:rPr>
          <w:rFonts w:ascii="Comic Sans MS" w:hAnsi="Comic Sans MS"/>
          <w:sz w:val="24"/>
          <w:szCs w:val="24"/>
        </w:rPr>
        <w:t>; or, send copies of the above documents to Capel Manor College, Bullsmoor Lane, Enfield, Middlesex, EN1 4RQ, FAO The Access Arrangements Team.</w:t>
      </w:r>
      <w:r w:rsidR="00621CA6">
        <w:rPr>
          <w:rFonts w:ascii="Comic Sans MS" w:hAnsi="Comic Sans MS"/>
          <w:sz w:val="24"/>
          <w:szCs w:val="24"/>
        </w:rPr>
        <w:br/>
      </w:r>
    </w:p>
    <w:p w:rsidR="00F23385" w:rsidRDefault="003B7F2B" w:rsidP="00F23385">
      <w:pPr>
        <w:rPr>
          <w:rFonts w:ascii="Comic Sans MS" w:hAnsi="Comic Sans MS"/>
          <w:sz w:val="24"/>
          <w:szCs w:val="24"/>
        </w:rPr>
      </w:pPr>
      <w:r w:rsidRPr="00621CA6">
        <w:rPr>
          <w:rFonts w:ascii="Comic Sans MS" w:hAnsi="Comic Sans MS"/>
          <w:sz w:val="24"/>
          <w:szCs w:val="24"/>
        </w:rPr>
        <w:t>Student Support S</w:t>
      </w:r>
      <w:r w:rsidR="00F23385" w:rsidRPr="00621CA6">
        <w:rPr>
          <w:rFonts w:ascii="Comic Sans MS" w:hAnsi="Comic Sans MS"/>
          <w:sz w:val="24"/>
          <w:szCs w:val="24"/>
        </w:rPr>
        <w:t xml:space="preserve">ervices are on hand to provide information, advice and guidance on practical matters including SEN &amp; Disability support. </w:t>
      </w:r>
    </w:p>
    <w:p w:rsidR="000C216C" w:rsidRPr="00621CA6" w:rsidRDefault="000C216C" w:rsidP="00F23385">
      <w:pPr>
        <w:rPr>
          <w:rFonts w:ascii="Comic Sans MS" w:hAnsi="Comic Sans MS"/>
          <w:sz w:val="24"/>
          <w:szCs w:val="24"/>
        </w:rPr>
      </w:pPr>
      <w:r w:rsidRPr="000C216C">
        <w:rPr>
          <w:rFonts w:ascii="Comic Sans MS" w:hAnsi="Comic Sans MS"/>
          <w:sz w:val="24"/>
          <w:szCs w:val="24"/>
        </w:rPr>
        <w:t>Please discuss with your tutor if you feel you need learning support or alternatively you can self refer by emailing: learningsupport@capel.ac.uk</w:t>
      </w:r>
    </w:p>
    <w:sectPr w:rsidR="000C216C" w:rsidRPr="00621CA6" w:rsidSect="000C216C">
      <w:pgSz w:w="11906" w:h="16838"/>
      <w:pgMar w:top="1440" w:right="849" w:bottom="1440" w:left="1134"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30" w:rsidRDefault="00794730" w:rsidP="00621CA6">
      <w:pPr>
        <w:spacing w:after="0" w:line="240" w:lineRule="auto"/>
      </w:pPr>
      <w:r>
        <w:separator/>
      </w:r>
    </w:p>
  </w:endnote>
  <w:endnote w:type="continuationSeparator" w:id="0">
    <w:p w:rsidR="00794730" w:rsidRDefault="00794730" w:rsidP="0062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30" w:rsidRDefault="00794730" w:rsidP="00621CA6">
      <w:pPr>
        <w:spacing w:after="0" w:line="240" w:lineRule="auto"/>
      </w:pPr>
      <w:r>
        <w:separator/>
      </w:r>
    </w:p>
  </w:footnote>
  <w:footnote w:type="continuationSeparator" w:id="0">
    <w:p w:rsidR="00794730" w:rsidRDefault="00794730" w:rsidP="00621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670E"/>
    <w:multiLevelType w:val="hybridMultilevel"/>
    <w:tmpl w:val="84C4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59346B"/>
    <w:multiLevelType w:val="hybridMultilevel"/>
    <w:tmpl w:val="6EF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43"/>
    <w:rsid w:val="000978B7"/>
    <w:rsid w:val="000C216C"/>
    <w:rsid w:val="000D2063"/>
    <w:rsid w:val="002C4E08"/>
    <w:rsid w:val="002F4984"/>
    <w:rsid w:val="003B7F2B"/>
    <w:rsid w:val="004002F7"/>
    <w:rsid w:val="004321B8"/>
    <w:rsid w:val="004F4248"/>
    <w:rsid w:val="005503F8"/>
    <w:rsid w:val="00550FF5"/>
    <w:rsid w:val="00621CA6"/>
    <w:rsid w:val="006D2C0C"/>
    <w:rsid w:val="00792343"/>
    <w:rsid w:val="00794730"/>
    <w:rsid w:val="009549A7"/>
    <w:rsid w:val="009B5303"/>
    <w:rsid w:val="00A10007"/>
    <w:rsid w:val="00B802F0"/>
    <w:rsid w:val="00BC1060"/>
    <w:rsid w:val="00BF14AF"/>
    <w:rsid w:val="00C05021"/>
    <w:rsid w:val="00C755ED"/>
    <w:rsid w:val="00D1005A"/>
    <w:rsid w:val="00DB187F"/>
    <w:rsid w:val="00E538F0"/>
    <w:rsid w:val="00EB1454"/>
    <w:rsid w:val="00F23385"/>
    <w:rsid w:val="00F6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FBCB8-45B3-414E-AAF8-1C96DAFC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8F0"/>
    <w:pPr>
      <w:ind w:left="720"/>
      <w:contextualSpacing/>
    </w:pPr>
  </w:style>
  <w:style w:type="character" w:styleId="Hyperlink">
    <w:name w:val="Hyperlink"/>
    <w:basedOn w:val="DefaultParagraphFont"/>
    <w:uiPriority w:val="99"/>
    <w:unhideWhenUsed/>
    <w:rsid w:val="00F679C6"/>
    <w:rPr>
      <w:color w:val="0563C1" w:themeColor="hyperlink"/>
      <w:u w:val="single"/>
    </w:rPr>
  </w:style>
  <w:style w:type="paragraph" w:styleId="Header">
    <w:name w:val="header"/>
    <w:basedOn w:val="Normal"/>
    <w:link w:val="HeaderChar"/>
    <w:uiPriority w:val="99"/>
    <w:unhideWhenUsed/>
    <w:rsid w:val="0062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A6"/>
  </w:style>
  <w:style w:type="paragraph" w:styleId="Footer">
    <w:name w:val="footer"/>
    <w:basedOn w:val="Normal"/>
    <w:link w:val="FooterChar"/>
    <w:uiPriority w:val="99"/>
    <w:unhideWhenUsed/>
    <w:rsid w:val="0062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8622">
      <w:bodyDiv w:val="1"/>
      <w:marLeft w:val="0"/>
      <w:marRight w:val="0"/>
      <w:marTop w:val="0"/>
      <w:marBottom w:val="0"/>
      <w:divBdr>
        <w:top w:val="none" w:sz="0" w:space="0" w:color="auto"/>
        <w:left w:val="none" w:sz="0" w:space="0" w:color="auto"/>
        <w:bottom w:val="none" w:sz="0" w:space="0" w:color="auto"/>
        <w:right w:val="none" w:sz="0" w:space="0" w:color="auto"/>
      </w:divBdr>
      <w:divsChild>
        <w:div w:id="1887794378">
          <w:marLeft w:val="0"/>
          <w:marRight w:val="0"/>
          <w:marTop w:val="0"/>
          <w:marBottom w:val="0"/>
          <w:divBdr>
            <w:top w:val="none" w:sz="0" w:space="0" w:color="auto"/>
            <w:left w:val="none" w:sz="0" w:space="0" w:color="auto"/>
            <w:bottom w:val="none" w:sz="0" w:space="0" w:color="auto"/>
            <w:right w:val="none" w:sz="0" w:space="0" w:color="auto"/>
          </w:divBdr>
          <w:divsChild>
            <w:div w:id="2036029843">
              <w:marLeft w:val="0"/>
              <w:marRight w:val="0"/>
              <w:marTop w:val="0"/>
              <w:marBottom w:val="0"/>
              <w:divBdr>
                <w:top w:val="none" w:sz="0" w:space="0" w:color="auto"/>
                <w:left w:val="none" w:sz="0" w:space="0" w:color="auto"/>
                <w:bottom w:val="none" w:sz="0" w:space="0" w:color="auto"/>
                <w:right w:val="none" w:sz="0" w:space="0" w:color="auto"/>
              </w:divBdr>
            </w:div>
          </w:divsChild>
        </w:div>
        <w:div w:id="1615795122">
          <w:marLeft w:val="0"/>
          <w:marRight w:val="0"/>
          <w:marTop w:val="0"/>
          <w:marBottom w:val="0"/>
          <w:divBdr>
            <w:top w:val="none" w:sz="0" w:space="0" w:color="auto"/>
            <w:left w:val="none" w:sz="0" w:space="0" w:color="auto"/>
            <w:bottom w:val="none" w:sz="0" w:space="0" w:color="auto"/>
            <w:right w:val="none" w:sz="0" w:space="0" w:color="auto"/>
          </w:divBdr>
          <w:divsChild>
            <w:div w:id="1996256864">
              <w:marLeft w:val="-225"/>
              <w:marRight w:val="-225"/>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448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arrangements@cape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54A8122984E47A4E28EADB35FD292" ma:contentTypeVersion="11" ma:contentTypeDescription="Create a new document." ma:contentTypeScope="" ma:versionID="9506b61eed9294952e3de2f6ca29134e">
  <xsd:schema xmlns:xsd="http://www.w3.org/2001/XMLSchema" xmlns:xs="http://www.w3.org/2001/XMLSchema" xmlns:p="http://schemas.microsoft.com/office/2006/metadata/properties" xmlns:ns2="326e1ce8-d90c-45a4-bfe5-a9554a105111" xmlns:ns3="d30cb4a7-837e-4950-b16d-29903b5ab3b6" targetNamespace="http://schemas.microsoft.com/office/2006/metadata/properties" ma:root="true" ma:fieldsID="6c8dc415064b168dd5962f759f4afce7" ns2:_="" ns3:_="">
    <xsd:import namespace="326e1ce8-d90c-45a4-bfe5-a9554a105111"/>
    <xsd:import namespace="d30cb4a7-837e-4950-b16d-29903b5ab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e1ce8-d90c-45a4-bfe5-a9554a105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a6c9892-aff3-4ae5-bb17-7a24d2e1fdc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cb4a7-837e-4950-b16d-29903b5ab3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af2c68-f7ab-46b2-838c-7a10ef66d3d0}" ma:internalName="TaxCatchAll" ma:showField="CatchAllData" ma:web="d30cb4a7-837e-4950-b16d-29903b5ab3b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0cb4a7-837e-4950-b16d-29903b5ab3b6" xsi:nil="true"/>
    <lcf76f155ced4ddcb4097134ff3c332f xmlns="326e1ce8-d90c-45a4-bfe5-a9554a1051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ECA95-AF48-4278-AEA6-526C479BF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e1ce8-d90c-45a4-bfe5-a9554a105111"/>
    <ds:schemaRef ds:uri="d30cb4a7-837e-4950-b16d-29903b5ab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85C20-654E-4A90-A407-023C1D6E0B75}">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d30cb4a7-837e-4950-b16d-29903b5ab3b6"/>
    <ds:schemaRef ds:uri="326e1ce8-d90c-45a4-bfe5-a9554a105111"/>
  </ds:schemaRefs>
</ds:datastoreItem>
</file>

<file path=customXml/itemProps3.xml><?xml version="1.0" encoding="utf-8"?>
<ds:datastoreItem xmlns:ds="http://schemas.openxmlformats.org/officeDocument/2006/customXml" ds:itemID="{9D3F7536-0AE5-48F1-9DB6-B8237F6BC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MacDonald</dc:creator>
  <cp:keywords/>
  <dc:description/>
  <cp:lastModifiedBy>Amanda Evans</cp:lastModifiedBy>
  <cp:revision>2</cp:revision>
  <dcterms:created xsi:type="dcterms:W3CDTF">2024-02-02T14:42:00Z</dcterms:created>
  <dcterms:modified xsi:type="dcterms:W3CDTF">2024-02-02T14:42:00Z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0x01010078B54A8122984E47A4E28EADB35FD292</vt:lpwstr>
  </property>
</Properties>
</file>